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CF" w:rsidRDefault="006941CF" w:rsidP="00EC36F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PROTOCOLE DE REEDUCATION APRES FRACTURE DE L EXTREMITE INFERIEURE DU RADIUS.</w:t>
      </w:r>
    </w:p>
    <w:p w:rsidR="006941CF" w:rsidRDefault="006941CF" w:rsidP="00694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941CF" w:rsidRPr="006941CF" w:rsidRDefault="006941CF" w:rsidP="006941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941CF" w:rsidRPr="006941CF" w:rsidRDefault="006941CF" w:rsidP="000F6BC7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6941CF">
        <w:rPr>
          <w:rFonts w:ascii="Times New Roman" w:hAnsi="Times New Roman" w:cs="Times New Roman"/>
          <w:b/>
          <w:bCs/>
          <w:sz w:val="32"/>
          <w:szCs w:val="32"/>
        </w:rPr>
        <w:t>J0 à J45</w:t>
      </w:r>
    </w:p>
    <w:p w:rsidR="006941CF" w:rsidRPr="006941CF" w:rsidRDefault="000F6BC7" w:rsidP="006941C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Times New Roman" w:hAnsi="Times New Roman" w:cs="Times New Roman"/>
          <w:bCs/>
          <w:szCs w:val="32"/>
        </w:rPr>
        <w:t>E</w:t>
      </w:r>
      <w:r w:rsidR="006941CF" w:rsidRPr="006941CF">
        <w:rPr>
          <w:rFonts w:ascii="Times New Roman" w:hAnsi="Times New Roman" w:cs="Times New Roman"/>
          <w:bCs/>
          <w:szCs w:val="32"/>
        </w:rPr>
        <w:t>ntretenir au mieux les capacités contractiles : ser</w:t>
      </w:r>
      <w:r>
        <w:rPr>
          <w:rFonts w:ascii="Times New Roman" w:hAnsi="Times New Roman" w:cs="Times New Roman"/>
          <w:bCs/>
          <w:szCs w:val="32"/>
        </w:rPr>
        <w:t>rer le poing, mouvements amorcés</w:t>
      </w:r>
    </w:p>
    <w:p w:rsidR="006941CF" w:rsidRPr="006941CF" w:rsidRDefault="000F6BC7" w:rsidP="006941C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Times New Roman" w:hAnsi="Times New Roman" w:cs="Times New Roman"/>
          <w:bCs/>
          <w:szCs w:val="32"/>
        </w:rPr>
        <w:t xml:space="preserve">Mobiliser de façon active et passive l'épaule, le coude, les articulations </w:t>
      </w:r>
      <w:proofErr w:type="spellStart"/>
      <w:r>
        <w:rPr>
          <w:rFonts w:ascii="Times New Roman" w:hAnsi="Times New Roman" w:cs="Times New Roman"/>
          <w:bCs/>
          <w:szCs w:val="32"/>
        </w:rPr>
        <w:t>interphalangiennes</w:t>
      </w:r>
      <w:proofErr w:type="spellEnd"/>
      <w:r>
        <w:rPr>
          <w:rFonts w:ascii="Times New Roman" w:hAnsi="Times New Roman" w:cs="Times New Roman"/>
          <w:bCs/>
          <w:szCs w:val="32"/>
        </w:rPr>
        <w:t xml:space="preserve"> proximales (IPP) et distales (</w:t>
      </w:r>
      <w:r w:rsidR="006941CF" w:rsidRPr="006941CF">
        <w:rPr>
          <w:rFonts w:ascii="Times New Roman" w:hAnsi="Times New Roman" w:cs="Times New Roman"/>
          <w:bCs/>
          <w:szCs w:val="32"/>
        </w:rPr>
        <w:t>IPD</w:t>
      </w:r>
      <w:r>
        <w:rPr>
          <w:rFonts w:ascii="Times New Roman" w:hAnsi="Times New Roman" w:cs="Times New Roman"/>
          <w:bCs/>
          <w:szCs w:val="32"/>
        </w:rPr>
        <w:t>)</w:t>
      </w:r>
    </w:p>
    <w:p w:rsidR="006941CF" w:rsidRDefault="000F6BC7" w:rsidP="00694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N</w:t>
      </w:r>
      <w:r w:rsidR="006941CF" w:rsidRPr="006941CF">
        <w:rPr>
          <w:rFonts w:ascii="Times New Roman" w:hAnsi="Times New Roman" w:cs="Times New Roman"/>
          <w:bCs/>
          <w:szCs w:val="32"/>
        </w:rPr>
        <w:t xml:space="preserve">e pas chercher la </w:t>
      </w:r>
      <w:proofErr w:type="spellStart"/>
      <w:r w:rsidR="006941CF" w:rsidRPr="006941CF">
        <w:rPr>
          <w:rFonts w:ascii="Times New Roman" w:hAnsi="Times New Roman" w:cs="Times New Roman"/>
          <w:bCs/>
          <w:szCs w:val="32"/>
        </w:rPr>
        <w:t>pronosupination</w:t>
      </w:r>
      <w:proofErr w:type="spellEnd"/>
      <w:r>
        <w:rPr>
          <w:rFonts w:ascii="Times New Roman" w:hAnsi="Times New Roman" w:cs="Times New Roman"/>
          <w:bCs/>
          <w:szCs w:val="32"/>
        </w:rPr>
        <w:t>.</w:t>
      </w:r>
    </w:p>
    <w:p w:rsidR="006941CF" w:rsidRPr="006941CF" w:rsidRDefault="006941CF" w:rsidP="006941C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6941CF" w:rsidRPr="006941CF" w:rsidRDefault="006941CF" w:rsidP="006941C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6941CF">
        <w:rPr>
          <w:rFonts w:ascii="Times New Roman" w:hAnsi="Times New Roman" w:cs="Times New Roman"/>
          <w:bCs/>
          <w:szCs w:val="32"/>
        </w:rPr>
        <w:t> </w:t>
      </w:r>
    </w:p>
    <w:p w:rsidR="006941CF" w:rsidRPr="006941CF" w:rsidRDefault="006941CF" w:rsidP="00EC36F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 w:rsidRPr="006941CF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="000F6BC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941CF">
        <w:rPr>
          <w:rFonts w:ascii="Times New Roman" w:hAnsi="Times New Roman" w:cs="Times New Roman"/>
          <w:b/>
          <w:bCs/>
          <w:sz w:val="32"/>
          <w:szCs w:val="32"/>
        </w:rPr>
        <w:t>45</w:t>
      </w:r>
      <w:r w:rsidR="000F6BC7"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après ablation des broches d’ostéosynthèse)</w:t>
      </w:r>
    </w:p>
    <w:p w:rsidR="006941CF" w:rsidRDefault="000F6BC7" w:rsidP="00694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</w:t>
      </w:r>
      <w:r w:rsidR="006941CF" w:rsidRPr="006941CF">
        <w:rPr>
          <w:rFonts w:ascii="Times New Roman" w:hAnsi="Times New Roman" w:cs="Times New Roman"/>
          <w:b/>
          <w:bCs/>
          <w:sz w:val="32"/>
          <w:szCs w:val="32"/>
          <w:u w:val="single"/>
        </w:rPr>
        <w:t>bjectifs</w:t>
      </w:r>
      <w:r w:rsidR="006941CF" w:rsidRPr="006941CF">
        <w:rPr>
          <w:rFonts w:ascii="Times New Roman" w:hAnsi="Times New Roman" w:cs="Times New Roman"/>
          <w:b/>
          <w:bCs/>
          <w:sz w:val="32"/>
          <w:szCs w:val="32"/>
        </w:rPr>
        <w:t xml:space="preserve"> : </w:t>
      </w:r>
    </w:p>
    <w:p w:rsidR="006941CF" w:rsidRPr="006941CF" w:rsidRDefault="000F6BC7" w:rsidP="006941CF">
      <w:pPr>
        <w:widowControl w:val="0"/>
        <w:autoSpaceDE w:val="0"/>
        <w:autoSpaceDN w:val="0"/>
        <w:adjustRightInd w:val="0"/>
        <w:ind w:left="672" w:firstLine="708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R</w:t>
      </w:r>
      <w:r w:rsidR="006941CF" w:rsidRPr="006941CF">
        <w:rPr>
          <w:rFonts w:ascii="Times New Roman" w:hAnsi="Times New Roman" w:cs="Times New Roman"/>
          <w:bCs/>
          <w:szCs w:val="32"/>
        </w:rPr>
        <w:t xml:space="preserve">écupérer </w:t>
      </w:r>
      <w:r>
        <w:rPr>
          <w:rFonts w:ascii="Times New Roman" w:hAnsi="Times New Roman" w:cs="Times New Roman"/>
          <w:bCs/>
          <w:szCs w:val="32"/>
        </w:rPr>
        <w:t xml:space="preserve">les </w:t>
      </w:r>
      <w:r w:rsidR="006941CF" w:rsidRPr="006941CF">
        <w:rPr>
          <w:rFonts w:ascii="Times New Roman" w:hAnsi="Times New Roman" w:cs="Times New Roman"/>
          <w:bCs/>
          <w:szCs w:val="32"/>
        </w:rPr>
        <w:t>amplitudes déficitaires</w:t>
      </w:r>
    </w:p>
    <w:p w:rsidR="006941CF" w:rsidRPr="006941CF" w:rsidRDefault="000F6BC7" w:rsidP="006941CF">
      <w:pPr>
        <w:widowControl w:val="0"/>
        <w:autoSpaceDE w:val="0"/>
        <w:autoSpaceDN w:val="0"/>
        <w:adjustRightInd w:val="0"/>
        <w:ind w:firstLine="1380"/>
        <w:rPr>
          <w:rFonts w:ascii="Arial" w:hAnsi="Arial" w:cs="Arial"/>
          <w:bCs/>
        </w:rPr>
      </w:pPr>
      <w:r>
        <w:rPr>
          <w:rFonts w:ascii="Times New Roman" w:hAnsi="Times New Roman" w:cs="Times New Roman"/>
          <w:bCs/>
          <w:szCs w:val="32"/>
        </w:rPr>
        <w:t>R</w:t>
      </w:r>
      <w:r w:rsidR="006941CF" w:rsidRPr="006941CF">
        <w:rPr>
          <w:rFonts w:ascii="Times New Roman" w:hAnsi="Times New Roman" w:cs="Times New Roman"/>
          <w:bCs/>
          <w:szCs w:val="32"/>
        </w:rPr>
        <w:t xml:space="preserve">écupérer </w:t>
      </w:r>
      <w:r>
        <w:rPr>
          <w:rFonts w:ascii="Times New Roman" w:hAnsi="Times New Roman" w:cs="Times New Roman"/>
          <w:bCs/>
          <w:szCs w:val="32"/>
        </w:rPr>
        <w:t xml:space="preserve">la </w:t>
      </w:r>
      <w:r w:rsidR="006941CF" w:rsidRPr="006941CF">
        <w:rPr>
          <w:rFonts w:ascii="Times New Roman" w:hAnsi="Times New Roman" w:cs="Times New Roman"/>
          <w:bCs/>
          <w:szCs w:val="32"/>
        </w:rPr>
        <w:t>force musculaire identique au côté sain</w:t>
      </w:r>
    </w:p>
    <w:p w:rsidR="006941CF" w:rsidRPr="006941CF" w:rsidRDefault="000F6BC7" w:rsidP="006941CF">
      <w:pPr>
        <w:widowControl w:val="0"/>
        <w:autoSpaceDE w:val="0"/>
        <w:autoSpaceDN w:val="0"/>
        <w:adjustRightInd w:val="0"/>
        <w:ind w:firstLine="1380"/>
        <w:rPr>
          <w:rFonts w:ascii="Arial" w:hAnsi="Arial" w:cs="Arial"/>
          <w:bCs/>
        </w:rPr>
      </w:pPr>
      <w:r>
        <w:rPr>
          <w:rFonts w:ascii="Times New Roman" w:hAnsi="Times New Roman" w:cs="Times New Roman"/>
          <w:bCs/>
          <w:szCs w:val="32"/>
        </w:rPr>
        <w:t>F</w:t>
      </w:r>
      <w:r w:rsidR="006941CF" w:rsidRPr="006941CF">
        <w:rPr>
          <w:rFonts w:ascii="Times New Roman" w:hAnsi="Times New Roman" w:cs="Times New Roman"/>
          <w:bCs/>
          <w:szCs w:val="32"/>
        </w:rPr>
        <w:t xml:space="preserve">avoriser </w:t>
      </w:r>
      <w:r>
        <w:rPr>
          <w:rFonts w:ascii="Times New Roman" w:hAnsi="Times New Roman" w:cs="Times New Roman"/>
          <w:bCs/>
          <w:szCs w:val="32"/>
        </w:rPr>
        <w:t xml:space="preserve">la </w:t>
      </w:r>
      <w:r w:rsidR="006941CF" w:rsidRPr="006941CF">
        <w:rPr>
          <w:rFonts w:ascii="Times New Roman" w:hAnsi="Times New Roman" w:cs="Times New Roman"/>
          <w:bCs/>
          <w:szCs w:val="32"/>
        </w:rPr>
        <w:t>résorption</w:t>
      </w:r>
      <w:r>
        <w:rPr>
          <w:rFonts w:ascii="Times New Roman" w:hAnsi="Times New Roman" w:cs="Times New Roman"/>
          <w:bCs/>
          <w:szCs w:val="32"/>
        </w:rPr>
        <w:t xml:space="preserve"> de l’œdème.</w:t>
      </w:r>
    </w:p>
    <w:p w:rsidR="006941CF" w:rsidRDefault="000F6BC7" w:rsidP="006941CF">
      <w:pPr>
        <w:widowControl w:val="0"/>
        <w:autoSpaceDE w:val="0"/>
        <w:autoSpaceDN w:val="0"/>
        <w:adjustRightInd w:val="0"/>
        <w:ind w:firstLine="138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R</w:t>
      </w:r>
      <w:r w:rsidR="006941CF" w:rsidRPr="006941CF">
        <w:rPr>
          <w:rFonts w:ascii="Times New Roman" w:hAnsi="Times New Roman" w:cs="Times New Roman"/>
          <w:bCs/>
          <w:szCs w:val="32"/>
        </w:rPr>
        <w:t>éc</w:t>
      </w:r>
      <w:r w:rsidR="006941CF">
        <w:rPr>
          <w:rFonts w:ascii="Times New Roman" w:hAnsi="Times New Roman" w:cs="Times New Roman"/>
          <w:bCs/>
          <w:szCs w:val="32"/>
        </w:rPr>
        <w:t>upérer</w:t>
      </w:r>
      <w:r>
        <w:rPr>
          <w:rFonts w:ascii="Times New Roman" w:hAnsi="Times New Roman" w:cs="Times New Roman"/>
          <w:bCs/>
          <w:szCs w:val="32"/>
        </w:rPr>
        <w:t xml:space="preserve"> un</w:t>
      </w:r>
      <w:r w:rsidR="006941CF">
        <w:rPr>
          <w:rFonts w:ascii="Times New Roman" w:hAnsi="Times New Roman" w:cs="Times New Roman"/>
          <w:bCs/>
          <w:szCs w:val="32"/>
        </w:rPr>
        <w:t xml:space="preserve"> poignet stable </w:t>
      </w:r>
    </w:p>
    <w:p w:rsidR="006941CF" w:rsidRDefault="006941CF" w:rsidP="006941CF">
      <w:pPr>
        <w:widowControl w:val="0"/>
        <w:autoSpaceDE w:val="0"/>
        <w:autoSpaceDN w:val="0"/>
        <w:adjustRightInd w:val="0"/>
        <w:ind w:firstLine="1380"/>
        <w:rPr>
          <w:rFonts w:ascii="Times New Roman" w:hAnsi="Times New Roman" w:cs="Times New Roman"/>
          <w:bCs/>
          <w:szCs w:val="32"/>
        </w:rPr>
      </w:pPr>
    </w:p>
    <w:p w:rsidR="006941CF" w:rsidRDefault="006941CF" w:rsidP="006941CF">
      <w:pPr>
        <w:widowControl w:val="0"/>
        <w:autoSpaceDE w:val="0"/>
        <w:autoSpaceDN w:val="0"/>
        <w:adjustRightInd w:val="0"/>
        <w:ind w:firstLine="1380"/>
        <w:rPr>
          <w:rFonts w:ascii="Times New Roman" w:hAnsi="Times New Roman" w:cs="Times New Roman"/>
          <w:bCs/>
          <w:szCs w:val="32"/>
        </w:rPr>
      </w:pPr>
    </w:p>
    <w:p w:rsidR="006941CF" w:rsidRPr="006941CF" w:rsidRDefault="006941CF" w:rsidP="006941CF">
      <w:pPr>
        <w:widowControl w:val="0"/>
        <w:autoSpaceDE w:val="0"/>
        <w:autoSpaceDN w:val="0"/>
        <w:adjustRightInd w:val="0"/>
        <w:ind w:firstLine="1380"/>
        <w:rPr>
          <w:rFonts w:ascii="Arial" w:hAnsi="Arial" w:cs="Arial"/>
          <w:bCs/>
        </w:rPr>
      </w:pPr>
    </w:p>
    <w:p w:rsidR="006941CF" w:rsidRDefault="000F6BC7" w:rsidP="00694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</w:t>
      </w:r>
      <w:r w:rsidR="006941CF" w:rsidRPr="006941CF">
        <w:rPr>
          <w:rFonts w:ascii="Times New Roman" w:hAnsi="Times New Roman" w:cs="Times New Roman"/>
          <w:b/>
          <w:bCs/>
          <w:sz w:val="32"/>
          <w:szCs w:val="32"/>
          <w:u w:val="single"/>
        </w:rPr>
        <w:t>rincipes</w:t>
      </w:r>
      <w:r w:rsidR="006941CF" w:rsidRPr="006941CF">
        <w:rPr>
          <w:rFonts w:ascii="Times New Roman" w:hAnsi="Times New Roman" w:cs="Times New Roman"/>
          <w:b/>
          <w:bCs/>
          <w:sz w:val="32"/>
          <w:szCs w:val="32"/>
        </w:rPr>
        <w:t xml:space="preserve"> : </w:t>
      </w:r>
    </w:p>
    <w:p w:rsidR="006941CF" w:rsidRPr="006941CF" w:rsidRDefault="006941CF" w:rsidP="006941CF">
      <w:pPr>
        <w:widowControl w:val="0"/>
        <w:autoSpaceDE w:val="0"/>
        <w:autoSpaceDN w:val="0"/>
        <w:adjustRightInd w:val="0"/>
        <w:ind w:firstLine="1420"/>
        <w:rPr>
          <w:rFonts w:ascii="Arial" w:hAnsi="Arial" w:cs="Arial"/>
          <w:bCs/>
        </w:rPr>
      </w:pPr>
    </w:p>
    <w:p w:rsidR="006941CF" w:rsidRPr="006941CF" w:rsidRDefault="000F6BC7" w:rsidP="006941CF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Times New Roman" w:hAnsi="Times New Roman" w:cs="Times New Roman"/>
          <w:bCs/>
          <w:szCs w:val="32"/>
          <w:u w:val="single"/>
        </w:rPr>
        <w:t>D</w:t>
      </w:r>
      <w:r w:rsidR="006941CF" w:rsidRPr="006941CF">
        <w:rPr>
          <w:rFonts w:ascii="Times New Roman" w:hAnsi="Times New Roman" w:cs="Times New Roman"/>
          <w:bCs/>
          <w:szCs w:val="32"/>
          <w:u w:val="single"/>
        </w:rPr>
        <w:t>ominante articulaire</w:t>
      </w:r>
      <w:r w:rsidR="006941CF">
        <w:rPr>
          <w:rFonts w:ascii="Times New Roman" w:hAnsi="Times New Roman" w:cs="Times New Roman"/>
          <w:bCs/>
          <w:szCs w:val="32"/>
          <w:u w:val="single"/>
        </w:rPr>
        <w:t> :</w:t>
      </w:r>
    </w:p>
    <w:p w:rsidR="006941CF" w:rsidRDefault="000F6BC7" w:rsidP="00694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 xml:space="preserve">  Travail actif et passif de l’articulation radio carpienne en flexion, en extension, ainsi qu’en inclinaisons radiale et ulnaire.</w:t>
      </w:r>
    </w:p>
    <w:p w:rsidR="006941CF" w:rsidRPr="006941CF" w:rsidRDefault="006941CF" w:rsidP="006941C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6941CF" w:rsidRPr="006941CF" w:rsidRDefault="000F6BC7" w:rsidP="006941CF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Times New Roman" w:hAnsi="Times New Roman" w:cs="Times New Roman"/>
          <w:bCs/>
          <w:szCs w:val="32"/>
          <w:u w:val="single"/>
        </w:rPr>
        <w:t>D</w:t>
      </w:r>
      <w:r w:rsidR="006941CF" w:rsidRPr="006941CF">
        <w:rPr>
          <w:rFonts w:ascii="Times New Roman" w:hAnsi="Times New Roman" w:cs="Times New Roman"/>
          <w:bCs/>
          <w:szCs w:val="32"/>
          <w:u w:val="single"/>
        </w:rPr>
        <w:t>ominante musculaire</w:t>
      </w:r>
      <w:r w:rsidR="006941CF">
        <w:rPr>
          <w:rFonts w:ascii="Times New Roman" w:hAnsi="Times New Roman" w:cs="Times New Roman"/>
          <w:bCs/>
          <w:szCs w:val="32"/>
          <w:u w:val="single"/>
        </w:rPr>
        <w:t> ;</w:t>
      </w:r>
    </w:p>
    <w:p w:rsidR="006941CF" w:rsidRPr="006941CF" w:rsidRDefault="000F6BC7" w:rsidP="006941C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Times New Roman" w:hAnsi="Times New Roman" w:cs="Times New Roman"/>
          <w:bCs/>
          <w:szCs w:val="32"/>
        </w:rPr>
        <w:t>T</w:t>
      </w:r>
      <w:r w:rsidR="006941CF" w:rsidRPr="006941CF">
        <w:rPr>
          <w:rFonts w:ascii="Times New Roman" w:hAnsi="Times New Roman" w:cs="Times New Roman"/>
          <w:bCs/>
          <w:szCs w:val="32"/>
        </w:rPr>
        <w:t>ravail musculaire analytique contre résistance, puis fonctionnel</w:t>
      </w:r>
    </w:p>
    <w:p w:rsidR="006941CF" w:rsidRDefault="000F6BC7" w:rsidP="00694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S</w:t>
      </w:r>
      <w:r w:rsidR="006941CF" w:rsidRPr="006941CF">
        <w:rPr>
          <w:rFonts w:ascii="Times New Roman" w:hAnsi="Times New Roman" w:cs="Times New Roman"/>
          <w:bCs/>
          <w:szCs w:val="32"/>
        </w:rPr>
        <w:t>errer fort la main</w:t>
      </w:r>
    </w:p>
    <w:p w:rsidR="006941CF" w:rsidRPr="006941CF" w:rsidRDefault="006941CF" w:rsidP="006941C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CA7150" w:rsidRPr="006941CF" w:rsidRDefault="000F6BC7" w:rsidP="006941CF"/>
    <w:sectPr w:rsidR="00CA7150" w:rsidRPr="006941CF" w:rsidSect="000A7E9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41CF"/>
    <w:rsid w:val="000F6BC7"/>
    <w:rsid w:val="003C7D1E"/>
    <w:rsid w:val="006941CF"/>
    <w:rsid w:val="00970281"/>
    <w:rsid w:val="00EC36F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5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911</Characters>
  <Application>Microsoft Macintosh Word</Application>
  <DocSecurity>0</DocSecurity>
  <Lines>7</Lines>
  <Paragraphs>1</Paragraphs>
  <ScaleCrop>false</ScaleCrop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LEURS</dc:creator>
  <cp:keywords/>
  <cp:lastModifiedBy>Hugo LEURS</cp:lastModifiedBy>
  <cp:revision>3</cp:revision>
  <dcterms:created xsi:type="dcterms:W3CDTF">2013-09-07T15:42:00Z</dcterms:created>
  <dcterms:modified xsi:type="dcterms:W3CDTF">2013-10-21T15:01:00Z</dcterms:modified>
</cp:coreProperties>
</file>