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5D79" w:rsidRDefault="00E65D79" w:rsidP="00311CF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PROTOCOLE DE REEDUCATION APRES ENTORSE DU LLE DE LA CHEVILLE.</w:t>
      </w:r>
    </w:p>
    <w:p w:rsidR="00E65D79" w:rsidRDefault="00E65D79">
      <w:pPr>
        <w:rPr>
          <w:b/>
          <w:sz w:val="36"/>
          <w:u w:val="single"/>
        </w:rPr>
      </w:pPr>
    </w:p>
    <w:p w:rsidR="00E65D79" w:rsidRDefault="00E65D79" w:rsidP="002F03FA">
      <w:pPr>
        <w:widowControl w:val="0"/>
        <w:autoSpaceDE w:val="0"/>
        <w:autoSpaceDN w:val="0"/>
        <w:adjustRightInd w:val="0"/>
        <w:spacing w:after="500"/>
        <w:jc w:val="center"/>
        <w:outlineLvl w:val="0"/>
        <w:rPr>
          <w:rFonts w:ascii="Times" w:hAnsi="Times" w:cs="Times"/>
          <w:color w:val="434343"/>
        </w:rPr>
      </w:pPr>
      <w:r>
        <w:rPr>
          <w:rFonts w:ascii="Times" w:hAnsi="Times" w:cs="Times"/>
          <w:b/>
          <w:bCs/>
          <w:i/>
          <w:iCs/>
          <w:sz w:val="48"/>
          <w:szCs w:val="48"/>
        </w:rPr>
        <w:t>Rééducation de l’entorse de cheville </w:t>
      </w:r>
      <w:r>
        <w:rPr>
          <w:rFonts w:ascii="Times" w:hAnsi="Times" w:cs="Times"/>
          <w:color w:val="434343"/>
        </w:rPr>
        <w:t> 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</w:rPr>
      </w:pPr>
      <w:r>
        <w:rPr>
          <w:rFonts w:ascii="Times" w:hAnsi="Times" w:cs="Times"/>
          <w:b/>
          <w:bCs/>
          <w:color w:val="434343"/>
        </w:rPr>
        <w:t>Rééducation de la cheville après une entorse avec traumatisme du Ligament Latéral Externe (LLE). L’entorse du Ligament Latéral Interne de la cheville est plus rare.</w:t>
      </w:r>
    </w:p>
    <w:p w:rsidR="00E65D79" w:rsidRDefault="00E65D79" w:rsidP="002F03FA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</w:rPr>
      </w:pPr>
      <w:r>
        <w:rPr>
          <w:rFonts w:ascii="Times" w:hAnsi="Times" w:cs="Times"/>
          <w:b/>
          <w:bCs/>
          <w:color w:val="434343"/>
        </w:rPr>
        <w:t>La gravité de l’entorse de la cheville (stade 1, 2 ou 3) détermine la durée de la rééducation.</w:t>
      </w:r>
      <w:r>
        <w:rPr>
          <w:rFonts w:ascii="Times" w:hAnsi="Times" w:cs="Times"/>
          <w:color w:val="434343"/>
        </w:rPr>
        <w:t> </w:t>
      </w:r>
    </w:p>
    <w:p w:rsidR="00E65D79" w:rsidRDefault="00E65D79" w:rsidP="00311CF7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MÉCANISME DE L’ENTORSE DE LA CHEVILLE :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L’entorse de la cheville est un traumatisme avec une élongation ou déchirure du Ligament Latéral Externe (LLE). Ce LLE est composé de 3 faisceaux. On parle d’entorse bénigne (stade 1) pour une simple « foulure », d’entorse de stade 2 pour une rupture des faisceaux moyen et antérieur et d’entorse grave (stade 3) lorsque les 3 faisceaux sont atteints. Selon la gravité de l’entorse, on a plus ou moins de signes cliniques : présence d’un craquement lors du traumatisme, oedème (cheville enflée), douleur, instabilité…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 </w:t>
      </w:r>
    </w:p>
    <w:p w:rsidR="00E65D79" w:rsidRDefault="00E65D79" w:rsidP="00311CF7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 xml:space="preserve">LA RÉÉDUCATION D’UNE ENTORSE DE LA CHEVILLE </w:t>
      </w:r>
      <w:r w:rsidR="002F03FA"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(Stades 2 et 3)</w:t>
      </w:r>
    </w:p>
    <w:p w:rsidR="002F03FA" w:rsidRDefault="00E65D79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La gravité de l’entorse détermine les délais de consolidation et de rééducation.</w:t>
      </w:r>
    </w:p>
    <w:p w:rsidR="002F03FA" w:rsidRDefault="002F03FA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Port de l’attelle 3 semaines.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</w:p>
    <w:p w:rsidR="002F03FA" w:rsidRDefault="00E65D79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b/>
          <w:bCs/>
          <w:color w:val="286817"/>
          <w:kern w:val="1"/>
        </w:rPr>
        <w:t>Phase 1 :</w:t>
      </w:r>
      <w:r>
        <w:rPr>
          <w:rFonts w:ascii="Times" w:hAnsi="Times" w:cs="Times"/>
          <w:color w:val="434343"/>
          <w:kern w:val="1"/>
        </w:rPr>
        <w:t> </w:t>
      </w:r>
      <w:r>
        <w:rPr>
          <w:rFonts w:ascii="Times" w:hAnsi="Times" w:cs="Times"/>
          <w:color w:val="286817"/>
          <w:kern w:val="1"/>
        </w:rPr>
        <w:t>Pour diminuer l’oedème et l’inflammation (cheville enflée) :</w:t>
      </w:r>
      <w:r w:rsidR="002F03FA">
        <w:rPr>
          <w:rFonts w:ascii="Times" w:hAnsi="Times" w:cs="Times"/>
          <w:color w:val="434343"/>
          <w:kern w:val="1"/>
        </w:rPr>
        <w:t xml:space="preserve"> Drainage lymphatique manuel, c</w:t>
      </w:r>
      <w:r>
        <w:rPr>
          <w:rFonts w:ascii="Times" w:hAnsi="Times" w:cs="Times"/>
          <w:color w:val="434343"/>
          <w:kern w:val="1"/>
        </w:rPr>
        <w:t>ryothérapie. </w:t>
      </w:r>
    </w:p>
    <w:p w:rsidR="002F03FA" w:rsidRDefault="002F03FA" w:rsidP="002F03FA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Pou</w:t>
      </w:r>
      <w:r w:rsidR="00E65D79">
        <w:rPr>
          <w:rFonts w:ascii="Times" w:hAnsi="Times" w:cs="Times"/>
          <w:color w:val="286817"/>
          <w:kern w:val="1"/>
        </w:rPr>
        <w:t>r diminuer les douleurs :</w:t>
      </w:r>
      <w:r w:rsidR="00E65D79">
        <w:rPr>
          <w:rFonts w:ascii="Times" w:hAnsi="Times" w:cs="Times"/>
          <w:color w:val="434343"/>
          <w:kern w:val="1"/>
        </w:rPr>
        <w:t xml:space="preserve"> L’électrothérapie basse fréquence à action locale, Ultrasons, Cryothérapie.</w:t>
      </w:r>
      <w:r>
        <w:rPr>
          <w:rFonts w:ascii="Times" w:hAnsi="Times" w:cs="Times"/>
          <w:color w:val="434343"/>
          <w:kern w:val="1"/>
        </w:rPr>
        <w:t xml:space="preserve"> </w:t>
      </w:r>
    </w:p>
    <w:p w:rsidR="002F03FA" w:rsidRDefault="00E65D79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 </w:t>
      </w:r>
      <w:r>
        <w:rPr>
          <w:rFonts w:ascii="Times" w:hAnsi="Times" w:cs="Times"/>
          <w:color w:val="286817"/>
          <w:kern w:val="1"/>
        </w:rPr>
        <w:t>Pour éviter la raideur :</w:t>
      </w:r>
      <w:r>
        <w:rPr>
          <w:rFonts w:ascii="Times" w:hAnsi="Times" w:cs="Times"/>
          <w:color w:val="434343"/>
          <w:kern w:val="1"/>
        </w:rPr>
        <w:t xml:space="preserve"> Travail de mobilisation passive douce. 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</w:p>
    <w:p w:rsidR="00E65D79" w:rsidRDefault="00E65D79" w:rsidP="00311CF7">
      <w:pPr>
        <w:widowControl w:val="0"/>
        <w:autoSpaceDE w:val="0"/>
        <w:autoSpaceDN w:val="0"/>
        <w:adjustRightInd w:val="0"/>
        <w:spacing w:after="200"/>
        <w:jc w:val="both"/>
        <w:outlineLvl w:val="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b/>
          <w:bCs/>
          <w:color w:val="286817"/>
          <w:kern w:val="1"/>
        </w:rPr>
        <w:t>Phase 2 :</w:t>
      </w:r>
    </w:p>
    <w:p w:rsidR="00E65D79" w:rsidRDefault="00E65D79" w:rsidP="00311CF7">
      <w:pPr>
        <w:widowControl w:val="0"/>
        <w:autoSpaceDE w:val="0"/>
        <w:autoSpaceDN w:val="0"/>
        <w:adjustRightInd w:val="0"/>
        <w:spacing w:after="200"/>
        <w:jc w:val="both"/>
        <w:outlineLvl w:val="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Idem que la Phase 1</w:t>
      </w:r>
    </w:p>
    <w:p w:rsidR="00E65D79" w:rsidRDefault="008A2A45" w:rsidP="00E65D7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86817"/>
          <w:kern w:val="1"/>
        </w:rPr>
      </w:pPr>
      <w:r>
        <w:rPr>
          <w:rFonts w:ascii="Times" w:hAnsi="Times" w:cs="Times"/>
          <w:color w:val="434343"/>
          <w:kern w:val="1"/>
        </w:rPr>
        <w:fldChar w:fldCharType="begin"/>
      </w:r>
      <w:r w:rsidR="00E65D79">
        <w:rPr>
          <w:rFonts w:ascii="Times" w:hAnsi="Times" w:cs="Times"/>
          <w:color w:val="434343"/>
          <w:kern w:val="1"/>
        </w:rPr>
        <w:instrText>HYPERLINK "http://dentalcom.fr/Autre/BrunoBernard/wp-content/uploads/2011/11/travail-cheville.png"</w:instrText>
      </w:r>
      <w:r>
        <w:rPr>
          <w:rFonts w:ascii="Times" w:hAnsi="Times" w:cs="Times"/>
          <w:color w:val="434343"/>
          <w:kern w:val="1"/>
        </w:rPr>
        <w:fldChar w:fldCharType="separate"/>
      </w:r>
    </w:p>
    <w:p w:rsidR="00E65D79" w:rsidRDefault="008A2A45" w:rsidP="00E65D79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fldChar w:fldCharType="end"/>
      </w:r>
      <w:r w:rsidR="00E65D79">
        <w:rPr>
          <w:rFonts w:ascii="Times" w:hAnsi="Times" w:cs="Times"/>
          <w:color w:val="286817"/>
          <w:kern w:val="1"/>
        </w:rPr>
        <w:t>Pour renforcer le maintien de la cheville :</w:t>
      </w:r>
      <w:r w:rsidR="00E65D79">
        <w:rPr>
          <w:rFonts w:ascii="Times" w:hAnsi="Times" w:cs="Times"/>
          <w:color w:val="434343"/>
          <w:kern w:val="1"/>
        </w:rPr>
        <w:t xml:space="preserve"> Travail de tonif</w:t>
      </w:r>
      <w:r w:rsidR="002F03FA">
        <w:rPr>
          <w:rFonts w:ascii="Times" w:hAnsi="Times" w:cs="Times"/>
          <w:color w:val="434343"/>
          <w:kern w:val="1"/>
        </w:rPr>
        <w:t>ication musculaire des muscles péroniers l</w:t>
      </w:r>
      <w:r w:rsidR="00E65D79">
        <w:rPr>
          <w:rFonts w:ascii="Times" w:hAnsi="Times" w:cs="Times"/>
          <w:color w:val="434343"/>
          <w:kern w:val="1"/>
        </w:rPr>
        <w:t>atéraux.</w:t>
      </w:r>
    </w:p>
    <w:p w:rsidR="002F03FA" w:rsidRDefault="00E65D79" w:rsidP="002F03FA">
      <w:pPr>
        <w:widowControl w:val="0"/>
        <w:autoSpaceDE w:val="0"/>
        <w:autoSpaceDN w:val="0"/>
        <w:adjustRightInd w:val="0"/>
        <w:spacing w:after="200"/>
        <w:jc w:val="both"/>
      </w:pPr>
      <w:r>
        <w:rPr>
          <w:rFonts w:ascii="Times" w:hAnsi="Times" w:cs="Times"/>
          <w:color w:val="286817"/>
          <w:kern w:val="1"/>
        </w:rPr>
        <w:t>Pour éviter l’instabilité :</w:t>
      </w:r>
      <w:r>
        <w:rPr>
          <w:rFonts w:ascii="Times" w:hAnsi="Times" w:cs="Times"/>
          <w:color w:val="434343"/>
          <w:kern w:val="1"/>
        </w:rPr>
        <w:t xml:space="preserve"> Travail de Proprioception sur les plateaux instables et le trampoline. La proprioception permet de récupérer le mouvement actif via la stimulation de l’information sensorielle.</w:t>
      </w:r>
    </w:p>
    <w:p w:rsidR="00E65D79" w:rsidRDefault="008A2A45" w:rsidP="00E65D79">
      <w:pPr>
        <w:widowControl w:val="0"/>
        <w:autoSpaceDE w:val="0"/>
        <w:autoSpaceDN w:val="0"/>
        <w:adjustRightInd w:val="0"/>
        <w:rPr>
          <w:rFonts w:ascii="Times" w:hAnsi="Times" w:cs="Times"/>
          <w:color w:val="286817"/>
          <w:kern w:val="1"/>
        </w:rPr>
      </w:pPr>
      <w:r>
        <w:rPr>
          <w:rFonts w:ascii="Times" w:hAnsi="Times" w:cs="Times"/>
          <w:color w:val="434343"/>
          <w:kern w:val="1"/>
        </w:rPr>
        <w:fldChar w:fldCharType="begin"/>
      </w:r>
      <w:r w:rsidR="00E65D79">
        <w:rPr>
          <w:rFonts w:ascii="Times" w:hAnsi="Times" w:cs="Times"/>
          <w:color w:val="434343"/>
          <w:kern w:val="1"/>
        </w:rPr>
        <w:instrText>HYPERLINK "http://dentalcom.fr/Autre/BrunoBernard/wp-content/uploads/2011/11/proprio-1.png"</w:instrText>
      </w:r>
      <w:r>
        <w:rPr>
          <w:rFonts w:ascii="Times" w:hAnsi="Times" w:cs="Times"/>
          <w:color w:val="434343"/>
          <w:kern w:val="1"/>
        </w:rPr>
        <w:fldChar w:fldCharType="separate"/>
      </w:r>
    </w:p>
    <w:p w:rsidR="00E65D79" w:rsidRDefault="008A2A45" w:rsidP="00E65D79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fldChar w:fldCharType="end"/>
      </w:r>
      <w:r w:rsidR="00E65D79">
        <w:rPr>
          <w:rFonts w:ascii="Times" w:hAnsi="Times" w:cs="Times"/>
          <w:color w:val="434343"/>
          <w:kern w:val="1"/>
        </w:rPr>
        <w:t> 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E65D79" w:rsidRDefault="00E65D79" w:rsidP="00E65D79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CA7150" w:rsidRPr="00E65D79" w:rsidRDefault="00261FBD">
      <w:pPr>
        <w:rPr>
          <w:b/>
          <w:sz w:val="36"/>
          <w:u w:val="single"/>
        </w:rPr>
      </w:pPr>
    </w:p>
    <w:sectPr w:rsidR="00CA7150" w:rsidRPr="00E65D79" w:rsidSect="000A7E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5D79"/>
    <w:rsid w:val="00261FBD"/>
    <w:rsid w:val="002F03FA"/>
    <w:rsid w:val="00311CF7"/>
    <w:rsid w:val="00847627"/>
    <w:rsid w:val="008A2A45"/>
    <w:rsid w:val="00E06F34"/>
    <w:rsid w:val="00E65D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Word 12.0.0</Application>
  <DocSecurity>0</DocSecurity>
  <Lines>13</Lines>
  <Paragraphs>3</Paragraphs>
  <ScaleCrop>false</ScaleCrop>
  <Company>ndba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LEURS</dc:creator>
  <cp:keywords/>
  <cp:lastModifiedBy>charles  clement</cp:lastModifiedBy>
  <cp:revision>2</cp:revision>
  <dcterms:created xsi:type="dcterms:W3CDTF">2014-02-18T08:24:00Z</dcterms:created>
  <dcterms:modified xsi:type="dcterms:W3CDTF">2014-02-18T08:24:00Z</dcterms:modified>
</cp:coreProperties>
</file>